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5D1A" w14:textId="49454BB5" w:rsidR="00A66C40" w:rsidRPr="00187D96" w:rsidRDefault="00A66C40" w:rsidP="00B75B17">
      <w:pPr>
        <w:tabs>
          <w:tab w:val="left" w:pos="709"/>
          <w:tab w:val="left" w:pos="7155"/>
          <w:tab w:val="right" w:pos="8673"/>
        </w:tabs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</w:p>
    <w:p w14:paraId="71A12D76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39205E37" wp14:editId="29CB4637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A0239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B14365F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6176C967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25196E07" w14:textId="77777777" w:rsidR="00B75B17" w:rsidRPr="00AA391D" w:rsidRDefault="00B75B17" w:rsidP="00B75B17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5B9ED4D0" w14:textId="77777777" w:rsidR="00B75B17" w:rsidRDefault="00B75B17" w:rsidP="00B75B17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sz w:val="20"/>
          </w:rPr>
          <w:t>www.zemgale.lv</w:t>
        </w:r>
      </w:hyperlink>
    </w:p>
    <w:p w14:paraId="77571A55" w14:textId="77777777" w:rsidR="00B75B17" w:rsidRDefault="00B75B17" w:rsidP="00B75B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9A28DC" w14:textId="77777777" w:rsidR="00B75B17" w:rsidRPr="00B3063D" w:rsidRDefault="00B75B17" w:rsidP="00B75B17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C1E7509" w14:textId="6FFA19EF" w:rsidR="00B75B17" w:rsidRDefault="00770862" w:rsidP="00B75B17">
      <w:pPr>
        <w:tabs>
          <w:tab w:val="left" w:pos="8364"/>
        </w:tabs>
        <w:jc w:val="center"/>
        <w:rPr>
          <w:bCs/>
          <w:iCs/>
        </w:rPr>
      </w:pPr>
      <w:r>
        <w:rPr>
          <w:szCs w:val="24"/>
        </w:rPr>
        <w:t>Jelgavā</w:t>
      </w:r>
    </w:p>
    <w:p w14:paraId="7E67447D" w14:textId="77777777" w:rsidR="00B75B17" w:rsidRDefault="00B75B17" w:rsidP="00B75B17">
      <w:pPr>
        <w:tabs>
          <w:tab w:val="left" w:pos="8364"/>
        </w:tabs>
        <w:rPr>
          <w:bCs/>
          <w:iCs/>
        </w:rPr>
      </w:pPr>
    </w:p>
    <w:p w14:paraId="277CB070" w14:textId="4964D21A" w:rsidR="00B75B17" w:rsidRPr="00D55226" w:rsidRDefault="00B75B17" w:rsidP="00B75B17">
      <w:pPr>
        <w:tabs>
          <w:tab w:val="left" w:pos="8364"/>
        </w:tabs>
        <w:rPr>
          <w:sz w:val="22"/>
        </w:rPr>
      </w:pPr>
      <w:r>
        <w:rPr>
          <w:bCs/>
          <w:iCs/>
        </w:rPr>
        <w:t>2</w:t>
      </w:r>
      <w:r w:rsidR="00770862">
        <w:rPr>
          <w:bCs/>
          <w:iCs/>
        </w:rPr>
        <w:t>0</w:t>
      </w:r>
      <w:r>
        <w:rPr>
          <w:bCs/>
          <w:iCs/>
        </w:rPr>
        <w:t>.</w:t>
      </w:r>
      <w:r w:rsidRPr="00D55226">
        <w:rPr>
          <w:bCs/>
          <w:iCs/>
        </w:rPr>
        <w:t>0</w:t>
      </w:r>
      <w:r w:rsidR="00770862">
        <w:rPr>
          <w:bCs/>
          <w:iCs/>
        </w:rPr>
        <w:t>5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 xml:space="preserve"> 17</w:t>
      </w:r>
      <w:r w:rsidR="008E4545">
        <w:rPr>
          <w:sz w:val="22"/>
        </w:rPr>
        <w:t>6</w:t>
      </w:r>
      <w:r>
        <w:rPr>
          <w:sz w:val="22"/>
        </w:rPr>
        <w:t>.</w:t>
      </w:r>
    </w:p>
    <w:p w14:paraId="75898E2E" w14:textId="68BB4F6C" w:rsidR="00B75B17" w:rsidRPr="00D55226" w:rsidRDefault="00B75B17" w:rsidP="00B75B17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 Nr.</w:t>
      </w:r>
      <w:r>
        <w:rPr>
          <w:sz w:val="22"/>
        </w:rPr>
        <w:t>4</w:t>
      </w:r>
      <w:r w:rsidR="00770862">
        <w:rPr>
          <w:sz w:val="22"/>
        </w:rPr>
        <w:t>4</w:t>
      </w:r>
      <w:r>
        <w:rPr>
          <w:sz w:val="22"/>
        </w:rPr>
        <w:t>.</w:t>
      </w:r>
    </w:p>
    <w:p w14:paraId="1DC6EEC3" w14:textId="77777777" w:rsidR="008E4545" w:rsidRPr="007C139D" w:rsidRDefault="008E4545" w:rsidP="008E4545">
      <w:pPr>
        <w:spacing w:line="360" w:lineRule="auto"/>
        <w:rPr>
          <w:b/>
          <w:szCs w:val="24"/>
        </w:rPr>
      </w:pPr>
      <w:r w:rsidRPr="007C139D">
        <w:rPr>
          <w:b/>
        </w:rPr>
        <w:t>Par dalību projektā “</w:t>
      </w:r>
      <w:r w:rsidRPr="000D3A15">
        <w:rPr>
          <w:b/>
        </w:rPr>
        <w:t>NEXTDIH-LV</w:t>
      </w:r>
      <w:r w:rsidRPr="007C139D">
        <w:rPr>
          <w:b/>
        </w:rPr>
        <w:t>”</w:t>
      </w:r>
    </w:p>
    <w:p w14:paraId="73C2628A" w14:textId="77777777" w:rsidR="008E4545" w:rsidRPr="007C139D" w:rsidRDefault="008E4545" w:rsidP="008E4545">
      <w:pPr>
        <w:ind w:firstLine="720"/>
        <w:jc w:val="both"/>
        <w:rPr>
          <w:b/>
          <w:szCs w:val="24"/>
        </w:rPr>
      </w:pPr>
      <w:r w:rsidRPr="007C139D">
        <w:rPr>
          <w:szCs w:val="24"/>
        </w:rPr>
        <w:t xml:space="preserve">Saskaņā ar Zemgales plānošanas reģiona (ZPR) nolikuma 25.18  punktu, kā arī Zemgales plānošanas reģiona attīstības programmas </w:t>
      </w:r>
      <w:r w:rsidRPr="007C139D">
        <w:t xml:space="preserve">(2021.-2027.) </w:t>
      </w:r>
      <w:r w:rsidRPr="007C139D">
        <w:rPr>
          <w:i/>
          <w:iCs/>
        </w:rPr>
        <w:t>3. prioritātes</w:t>
      </w:r>
      <w:r w:rsidRPr="007C139D">
        <w:rPr>
          <w:b/>
          <w:i/>
          <w:iCs/>
        </w:rPr>
        <w:t xml:space="preserve"> </w:t>
      </w:r>
      <w:r w:rsidRPr="007C139D">
        <w:rPr>
          <w:i/>
          <w:iCs/>
        </w:rPr>
        <w:t>“Prioritāte Uzņēmumu izaugsme un konkurētspēja”,</w:t>
      </w:r>
      <w:r w:rsidRPr="007C139D">
        <w:rPr>
          <w:b/>
          <w:i/>
          <w:iCs/>
        </w:rPr>
        <w:t xml:space="preserve"> </w:t>
      </w:r>
      <w:r w:rsidRPr="007C139D">
        <w:rPr>
          <w:i/>
          <w:iCs/>
        </w:rPr>
        <w:t>RV 3.1. “Uzņēmējdarbībai pievilcīgas vides attīstība un infrastruktūras sakārtošana”</w:t>
      </w:r>
      <w:r w:rsidRPr="007C139D">
        <w:t xml:space="preserve"> </w:t>
      </w:r>
      <w:r w:rsidRPr="007C139D">
        <w:rPr>
          <w:b/>
          <w:i/>
        </w:rPr>
        <w:t xml:space="preserve"> </w:t>
      </w:r>
      <w:r w:rsidRPr="007C139D">
        <w:t xml:space="preserve">Zemgales plānošanas reģiona attīstības padome </w:t>
      </w:r>
      <w:r w:rsidRPr="007C139D">
        <w:rPr>
          <w:b/>
        </w:rPr>
        <w:t>n o l e m j</w:t>
      </w:r>
      <w:r w:rsidRPr="007C139D">
        <w:rPr>
          <w:b/>
          <w:szCs w:val="24"/>
        </w:rPr>
        <w:t>:</w:t>
      </w:r>
    </w:p>
    <w:p w14:paraId="034B2EB7" w14:textId="77777777" w:rsidR="008E4545" w:rsidRPr="007C139D" w:rsidRDefault="008E4545" w:rsidP="008E4545">
      <w:pPr>
        <w:jc w:val="both"/>
        <w:rPr>
          <w:szCs w:val="24"/>
        </w:rPr>
      </w:pPr>
    </w:p>
    <w:p w14:paraId="764BC937" w14:textId="77777777" w:rsidR="008E4545" w:rsidRPr="007C139D" w:rsidRDefault="008E4545" w:rsidP="008E4545">
      <w:pPr>
        <w:jc w:val="both"/>
        <w:rPr>
          <w:b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  <w:t xml:space="preserve">Atbalstīt Zemgales plānošanas reģiona piedalīšanos projektā </w:t>
      </w:r>
      <w:r w:rsidRPr="007C139D">
        <w:t>“</w:t>
      </w:r>
      <w:r w:rsidRPr="000D3A15">
        <w:rPr>
          <w:b/>
        </w:rPr>
        <w:t>NEXTDIH-LV</w:t>
      </w:r>
      <w:r w:rsidRPr="007C139D">
        <w:rPr>
          <w:szCs w:val="24"/>
        </w:rPr>
        <w:t xml:space="preserve">” kā </w:t>
      </w:r>
      <w:r>
        <w:rPr>
          <w:szCs w:val="24"/>
        </w:rPr>
        <w:t>asociētajam</w:t>
      </w:r>
      <w:r w:rsidRPr="007C139D">
        <w:rPr>
          <w:szCs w:val="24"/>
        </w:rPr>
        <w:t xml:space="preserve"> partnerim. </w:t>
      </w:r>
    </w:p>
    <w:p w14:paraId="54733FAA" w14:textId="77777777" w:rsidR="008E4545" w:rsidRPr="007C139D" w:rsidRDefault="008E4545" w:rsidP="008E4545">
      <w:pPr>
        <w:jc w:val="both"/>
        <w:rPr>
          <w:szCs w:val="24"/>
        </w:rPr>
      </w:pPr>
    </w:p>
    <w:p w14:paraId="645E30E7" w14:textId="77777777" w:rsidR="008E4545" w:rsidRPr="007C139D" w:rsidRDefault="008E4545" w:rsidP="008E4545">
      <w:pPr>
        <w:jc w:val="both"/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 xml:space="preserve">) nodrošināt projekta pieteikuma sagatavošanu un nepieciešamās informācijas nosūtīšanu  projekta vadošajam partnerim iesniegšanai </w:t>
      </w:r>
      <w:r>
        <w:t>Eiropas Komisijas konkursā Programmas “Digitālā Eiropa”</w:t>
      </w:r>
      <w:r w:rsidRPr="007C139D">
        <w:t xml:space="preserve"> ietvaros. </w:t>
      </w:r>
    </w:p>
    <w:p w14:paraId="0C86E716" w14:textId="77777777" w:rsidR="008E4545" w:rsidRDefault="008E4545" w:rsidP="008E4545">
      <w:pPr>
        <w:jc w:val="both"/>
        <w:rPr>
          <w:color w:val="FF0000"/>
          <w:szCs w:val="24"/>
        </w:rPr>
      </w:pPr>
    </w:p>
    <w:p w14:paraId="2E5BF050" w14:textId="77777777" w:rsidR="008E4545" w:rsidRPr="000D3A15" w:rsidRDefault="008E4545" w:rsidP="008E4545">
      <w:pPr>
        <w:jc w:val="both"/>
        <w:rPr>
          <w:szCs w:val="24"/>
        </w:rPr>
      </w:pPr>
      <w:r w:rsidRPr="000D3A15">
        <w:rPr>
          <w:i/>
          <w:szCs w:val="24"/>
        </w:rPr>
        <w:t>Pielikums:</w:t>
      </w:r>
      <w:r w:rsidRPr="000D3A15">
        <w:rPr>
          <w:szCs w:val="24"/>
        </w:rPr>
        <w:t xml:space="preserve">  Projekta „</w:t>
      </w:r>
      <w:r w:rsidRPr="000D3A15">
        <w:t xml:space="preserve"> </w:t>
      </w:r>
      <w:r w:rsidRPr="000D3A15">
        <w:rPr>
          <w:b/>
        </w:rPr>
        <w:t>NEXTDIH-LV</w:t>
      </w:r>
      <w:r w:rsidRPr="000D3A15">
        <w:rPr>
          <w:szCs w:val="24"/>
        </w:rPr>
        <w:t>” informācija uz 2 lapām.</w:t>
      </w:r>
    </w:p>
    <w:p w14:paraId="181F052E" w14:textId="77777777" w:rsidR="008E4545" w:rsidRPr="007C139D" w:rsidRDefault="008E4545" w:rsidP="008E4545">
      <w:pPr>
        <w:jc w:val="both"/>
        <w:rPr>
          <w:color w:val="FF0000"/>
          <w:szCs w:val="24"/>
        </w:rPr>
      </w:pPr>
    </w:p>
    <w:p w14:paraId="79168090" w14:textId="77777777" w:rsidR="008E4545" w:rsidRPr="007C139D" w:rsidRDefault="008E4545" w:rsidP="008E4545">
      <w:pPr>
        <w:spacing w:line="360" w:lineRule="auto"/>
        <w:jc w:val="both"/>
        <w:rPr>
          <w:szCs w:val="24"/>
        </w:rPr>
      </w:pPr>
    </w:p>
    <w:p w14:paraId="0FA3EC34" w14:textId="77777777" w:rsidR="00770862" w:rsidRPr="00434F22" w:rsidRDefault="00770862" w:rsidP="00770862">
      <w:pPr>
        <w:ind w:left="720"/>
        <w:rPr>
          <w:color w:val="FF0000"/>
          <w:szCs w:val="24"/>
        </w:rPr>
      </w:pPr>
    </w:p>
    <w:p w14:paraId="1EA94C34" w14:textId="77777777" w:rsidR="00770862" w:rsidRPr="00434F22" w:rsidRDefault="00770862" w:rsidP="00770862">
      <w:pPr>
        <w:jc w:val="both"/>
        <w:rPr>
          <w:bCs/>
        </w:rPr>
      </w:pPr>
    </w:p>
    <w:p w14:paraId="5FDD1B0A" w14:textId="7B9F8F28" w:rsidR="00770862" w:rsidRPr="00434F22" w:rsidRDefault="00770862" w:rsidP="00770862">
      <w:pPr>
        <w:rPr>
          <w:color w:val="000000"/>
          <w:szCs w:val="24"/>
        </w:rPr>
      </w:pPr>
      <w:r>
        <w:rPr>
          <w:color w:val="000000"/>
          <w:szCs w:val="24"/>
        </w:rPr>
        <w:t>Padomes priekšsēdētāja vietnieks</w:t>
      </w:r>
      <w:r w:rsidRPr="00434F22">
        <w:rPr>
          <w:color w:val="000000"/>
          <w:szCs w:val="24"/>
        </w:rPr>
        <w:t xml:space="preserve">  </w:t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>
        <w:rPr>
          <w:color w:val="000000"/>
          <w:szCs w:val="24"/>
        </w:rPr>
        <w:t>L. LĪDUMS</w:t>
      </w:r>
    </w:p>
    <w:p w14:paraId="66FC6200" w14:textId="661FBC18" w:rsidR="00EC2AA4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0B85BAFB" w14:textId="77777777" w:rsidR="00B75B17" w:rsidRDefault="00B75B17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2B678D88" w14:textId="027632C1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187D96">
        <w:rPr>
          <w:rFonts w:asciiTheme="majorBidi" w:hAnsiTheme="majorBidi" w:cstheme="majorBidi"/>
          <w:bCs/>
          <w:i/>
          <w:szCs w:val="24"/>
          <w:u w:val="single"/>
        </w:rPr>
        <w:t xml:space="preserve">Izsūtīt: </w:t>
      </w:r>
      <w:r w:rsidRPr="00187D96">
        <w:rPr>
          <w:rFonts w:asciiTheme="majorBidi" w:hAnsiTheme="majorBidi" w:cstheme="majorBidi"/>
          <w:bCs/>
          <w:i/>
          <w:szCs w:val="24"/>
        </w:rPr>
        <w:t>lietā.</w:t>
      </w:r>
    </w:p>
    <w:p w14:paraId="3EAD52FA" w14:textId="77777777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187D96" w:rsidSect="00B75B17">
      <w:pgSz w:w="11906" w:h="16838"/>
      <w:pgMar w:top="1134" w:right="119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D8BDB" w14:textId="77777777" w:rsidR="00005E0B" w:rsidRDefault="00005E0B">
      <w:r>
        <w:separator/>
      </w:r>
    </w:p>
  </w:endnote>
  <w:endnote w:type="continuationSeparator" w:id="0">
    <w:p w14:paraId="4BB3F328" w14:textId="77777777" w:rsidR="00005E0B" w:rsidRDefault="0000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258F" w14:textId="77777777" w:rsidR="00005E0B" w:rsidRDefault="00005E0B">
      <w:r>
        <w:separator/>
      </w:r>
    </w:p>
  </w:footnote>
  <w:footnote w:type="continuationSeparator" w:id="0">
    <w:p w14:paraId="3EBC7DF2" w14:textId="77777777" w:rsidR="00005E0B" w:rsidRDefault="00005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5E0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E0"/>
    <w:rsid w:val="000A4CAC"/>
    <w:rsid w:val="000B7392"/>
    <w:rsid w:val="000C222E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3F632A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11A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0862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545"/>
    <w:rsid w:val="008E68E5"/>
    <w:rsid w:val="008F0973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75B17"/>
    <w:rsid w:val="00B804E9"/>
    <w:rsid w:val="00B949EB"/>
    <w:rsid w:val="00B95FA3"/>
    <w:rsid w:val="00B97F69"/>
    <w:rsid w:val="00BA00A9"/>
    <w:rsid w:val="00BA7DF1"/>
    <w:rsid w:val="00BB2FEA"/>
    <w:rsid w:val="00BB6FEF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382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B75B17"/>
    <w:rPr>
      <w:rFonts w:ascii="Times New Roman BaltRim" w:hAnsi="Times New Roman BaltRim"/>
      <w:sz w:val="24"/>
      <w:lang w:val="lv-LV"/>
    </w:rPr>
  </w:style>
  <w:style w:type="paragraph" w:styleId="HTMLiepriekformattais">
    <w:name w:val="HTML Preformatted"/>
    <w:basedOn w:val="Parasts"/>
    <w:link w:val="HTMLiepriekformattaisRakstz"/>
    <w:rsid w:val="007708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lang w:val="en-US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770862"/>
    <w:rPr>
      <w:rFonts w:ascii="Courier New" w:hAnsi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2025-03-10T11:29:00Z</cp:lastPrinted>
  <dcterms:created xsi:type="dcterms:W3CDTF">2025-05-26T11:44:00Z</dcterms:created>
  <dcterms:modified xsi:type="dcterms:W3CDTF">2025-05-26T11:44:00Z</dcterms:modified>
</cp:coreProperties>
</file>